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DDB5" w14:textId="40E345DB" w:rsidR="008B679A" w:rsidRPr="008B679A" w:rsidRDefault="008B679A" w:rsidP="008B679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8B679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Орієнтуємо на військову службу за контрактом</w:t>
      </w:r>
    </w:p>
    <w:p w14:paraId="77525F6D" w14:textId="77777777" w:rsidR="008B679A" w:rsidRDefault="008B679A" w:rsidP="008B6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14:paraId="362BE839" w14:textId="69FBAE16" w:rsidR="00713CBF" w:rsidRPr="008B679A" w:rsidRDefault="008B679A" w:rsidP="008B6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</w:t>
      </w:r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приміщенні Мостиської районної філії Львівського обласного центру зайнятості відбулася зустріч безробітних із представник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ами</w:t>
      </w:r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44 Окремої Артилерійської бригади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старшим лейтенантом 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Юрієм </w:t>
      </w:r>
      <w:proofErr w:type="spellStart"/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Медведюк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ом</w:t>
      </w:r>
      <w:proofErr w:type="spellEnd"/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та 128 Окремої </w:t>
      </w:r>
      <w:proofErr w:type="spellStart"/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Гірсько</w:t>
      </w:r>
      <w:proofErr w:type="spellEnd"/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-штурмової бригади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молодшим лейтенантом 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Іваном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Дорофій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  <w:r w:rsidR="00713CBF"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</w:p>
    <w:p w14:paraId="4D78AEDE" w14:textId="5D830BF2" w:rsidR="00713CBF" w:rsidRPr="008B679A" w:rsidRDefault="00713CBF" w:rsidP="008B6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Учасникам 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заходу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детально 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окреслили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порядок відбору громадян на військову службу за контрактом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Багато уваги було зосереджено на 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умов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ах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нарахування та 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виплати 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грошового забезпечення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складових 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соціальн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ого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пакет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медичн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ому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страхуванн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пільг</w:t>
      </w:r>
      <w:r w:rsid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ах, які</w:t>
      </w:r>
      <w:r w:rsidRPr="008B679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передбачені для контрактників у чинному законодавстві.</w:t>
      </w:r>
    </w:p>
    <w:p w14:paraId="328D01BF" w14:textId="7E883931" w:rsidR="00713CBF" w:rsidRPr="008B679A" w:rsidRDefault="008B679A" w:rsidP="008B679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B679A">
        <w:rPr>
          <w:rFonts w:ascii="Times New Roman" w:hAnsi="Times New Roman" w:cs="Times New Roman"/>
          <w:b/>
          <w:bCs/>
          <w:sz w:val="28"/>
          <w:szCs w:val="28"/>
        </w:rPr>
        <w:t>Мостиська районна філія Львівського ОЦЗ</w:t>
      </w:r>
    </w:p>
    <w:sectPr w:rsidR="00713CBF" w:rsidRPr="008B679A" w:rsidSect="008B67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F"/>
    <w:rsid w:val="00713CBF"/>
    <w:rsid w:val="008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6D3B"/>
  <w15:chartTrackingRefBased/>
  <w15:docId w15:val="{5E2D0FA4-D296-4583-9C2F-8819CA89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243</Characters>
  <Application>Microsoft Office Word</Application>
  <DocSecurity>0</DocSecurity>
  <Lines>2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chance3</dc:creator>
  <cp:keywords/>
  <dc:description/>
  <cp:lastModifiedBy>chance3</cp:lastModifiedBy>
  <cp:revision>2</cp:revision>
  <dcterms:created xsi:type="dcterms:W3CDTF">2021-05-31T11:47:00Z</dcterms:created>
  <dcterms:modified xsi:type="dcterms:W3CDTF">2021-06-07T13:50:00Z</dcterms:modified>
</cp:coreProperties>
</file>