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00C5" w14:textId="265D020C" w:rsidR="001A3902" w:rsidRDefault="001A3902" w:rsidP="001A3902">
      <w:pPr>
        <w:spacing w:after="0" w:line="240" w:lineRule="auto"/>
        <w:jc w:val="center"/>
        <w:rPr>
          <w:rFonts w:ascii="Times New Roman" w:eastAsia="Times New Roman" w:hAnsi="Times New Roman" w:cs="Times New Roman"/>
          <w:b/>
          <w:bCs/>
          <w:iCs/>
          <w:sz w:val="24"/>
          <w:szCs w:val="24"/>
        </w:rPr>
      </w:pPr>
      <w:r w:rsidRPr="00F43366">
        <w:rPr>
          <w:rFonts w:ascii="Times New Roman" w:eastAsia="Times New Roman" w:hAnsi="Times New Roman" w:cs="Times New Roman"/>
          <w:b/>
          <w:bCs/>
          <w:iCs/>
          <w:sz w:val="24"/>
          <w:szCs w:val="24"/>
        </w:rPr>
        <w:t>ЛЬВІВСЬКИЙ ОБЛАСНИЙ ЦЕНТР ЗАЙНЯТОСТІ</w:t>
      </w:r>
    </w:p>
    <w:p w14:paraId="1F2E4E40" w14:textId="77777777" w:rsidR="001D23B6" w:rsidRPr="00F43366" w:rsidRDefault="001D23B6" w:rsidP="001A3902">
      <w:pPr>
        <w:spacing w:after="0" w:line="240" w:lineRule="auto"/>
        <w:jc w:val="center"/>
        <w:rPr>
          <w:rFonts w:ascii="Times New Roman" w:eastAsia="Times New Roman" w:hAnsi="Times New Roman" w:cs="Times New Roman"/>
          <w:b/>
          <w:bCs/>
          <w:iCs/>
          <w:sz w:val="24"/>
          <w:szCs w:val="24"/>
        </w:rPr>
      </w:pPr>
    </w:p>
    <w:p w14:paraId="54F594E8" w14:textId="77777777" w:rsidR="001A3902" w:rsidRPr="00F43366" w:rsidRDefault="001A3902" w:rsidP="001A3902">
      <w:pPr>
        <w:spacing w:before="280" w:after="0" w:line="240" w:lineRule="auto"/>
        <w:jc w:val="center"/>
        <w:rPr>
          <w:rFonts w:ascii="Times New Roman" w:eastAsia="Times New Roman" w:hAnsi="Times New Roman" w:cs="Times New Roman"/>
          <w:b/>
          <w:sz w:val="24"/>
          <w:szCs w:val="24"/>
        </w:rPr>
      </w:pPr>
      <w:r w:rsidRPr="00F43366">
        <w:rPr>
          <w:rFonts w:ascii="Times New Roman" w:eastAsia="Times New Roman" w:hAnsi="Times New Roman" w:cs="Times New Roman"/>
          <w:b/>
          <w:sz w:val="24"/>
          <w:szCs w:val="24"/>
        </w:rPr>
        <w:t xml:space="preserve">ОБҐРУНТУВАННЯ </w:t>
      </w:r>
    </w:p>
    <w:p w14:paraId="6C5E62DE" w14:textId="77777777" w:rsidR="001A3902" w:rsidRPr="00F43366" w:rsidRDefault="001A3902" w:rsidP="001A3902">
      <w:pPr>
        <w:spacing w:after="280" w:line="240" w:lineRule="auto"/>
        <w:jc w:val="center"/>
        <w:rPr>
          <w:rFonts w:ascii="Times New Roman" w:eastAsia="Times New Roman" w:hAnsi="Times New Roman" w:cs="Times New Roman"/>
          <w:sz w:val="24"/>
          <w:szCs w:val="24"/>
        </w:rPr>
      </w:pPr>
      <w:r w:rsidRPr="00F43366">
        <w:rPr>
          <w:rFonts w:ascii="Times New Roman" w:eastAsia="Times New Roman" w:hAnsi="Times New Roman" w:cs="Times New Roman"/>
          <w:sz w:val="24"/>
          <w:szCs w:val="24"/>
        </w:rPr>
        <w:t xml:space="preserve">технічних та якісних характеристик </w:t>
      </w:r>
      <w:r w:rsidRPr="00F43366">
        <w:rPr>
          <w:rFonts w:ascii="Times New Roman" w:eastAsia="Times New Roman" w:hAnsi="Times New Roman" w:cs="Times New Roman"/>
          <w:b/>
          <w:sz w:val="24"/>
          <w:szCs w:val="24"/>
        </w:rPr>
        <w:t xml:space="preserve">закупівлі </w:t>
      </w:r>
      <w:r w:rsidRPr="00F43366">
        <w:rPr>
          <w:rFonts w:ascii="Times New Roman" w:eastAsia="Times New Roman" w:hAnsi="Times New Roman" w:cs="Times New Roman"/>
          <w:b/>
          <w:color w:val="000000"/>
          <w:sz w:val="24"/>
          <w:szCs w:val="24"/>
        </w:rPr>
        <w:t xml:space="preserve"> </w:t>
      </w:r>
      <w:r w:rsidRPr="00F43366">
        <w:rPr>
          <w:rFonts w:ascii="Times New Roman" w:eastAsia="Times New Roman" w:hAnsi="Times New Roman" w:cs="Times New Roman"/>
          <w:b/>
          <w:bCs/>
          <w:i/>
          <w:iCs/>
          <w:sz w:val="24"/>
          <w:szCs w:val="24"/>
        </w:rPr>
        <w:t>«Електрична енергія</w:t>
      </w:r>
      <w:r w:rsidRPr="00F43366">
        <w:rPr>
          <w:rFonts w:ascii="Times New Roman" w:hAnsi="Times New Roman" w:cs="Times New Roman"/>
          <w:b/>
          <w:i/>
          <w:iCs/>
          <w:sz w:val="24"/>
          <w:szCs w:val="24"/>
        </w:rPr>
        <w:t xml:space="preserve">» </w:t>
      </w:r>
      <w:r w:rsidRPr="00F43366">
        <w:rPr>
          <w:rFonts w:ascii="Times New Roman" w:hAnsi="Times New Roman" w:cs="Times New Roman"/>
          <w:i/>
          <w:iCs/>
          <w:sz w:val="24"/>
          <w:szCs w:val="24"/>
        </w:rPr>
        <w:t xml:space="preserve">(код </w:t>
      </w:r>
      <w:r w:rsidRPr="00F43366">
        <w:rPr>
          <w:rFonts w:ascii="Times New Roman" w:eastAsia="Times New Roman" w:hAnsi="Times New Roman" w:cs="Times New Roman"/>
          <w:i/>
          <w:iCs/>
          <w:sz w:val="24"/>
          <w:szCs w:val="24"/>
        </w:rPr>
        <w:t xml:space="preserve">ДК 021:2015 Єдиного закупівельного словника – </w:t>
      </w:r>
      <w:r w:rsidRPr="00F43366">
        <w:rPr>
          <w:rFonts w:ascii="Times New Roman" w:hAnsi="Times New Roman" w:cs="Times New Roman"/>
          <w:i/>
          <w:iCs/>
          <w:color w:val="000000"/>
          <w:sz w:val="24"/>
          <w:szCs w:val="24"/>
        </w:rPr>
        <w:t>09310000-5)</w:t>
      </w:r>
      <w:r w:rsidRPr="00F43366">
        <w:rPr>
          <w:rFonts w:ascii="Times New Roman" w:hAnsi="Times New Roman" w:cs="Times New Roman"/>
          <w:bCs/>
          <w:i/>
          <w:iCs/>
          <w:sz w:val="24"/>
          <w:szCs w:val="24"/>
        </w:rPr>
        <w:t xml:space="preserve">, </w:t>
      </w:r>
      <w:r w:rsidRPr="00F43366">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7C03CFA3" w14:textId="60471547" w:rsidR="001A3902" w:rsidRPr="00F43366" w:rsidRDefault="001A3902" w:rsidP="001A3902">
      <w:pPr>
        <w:spacing w:before="280" w:after="280" w:line="240" w:lineRule="auto"/>
        <w:jc w:val="both"/>
        <w:rPr>
          <w:rFonts w:ascii="Times New Roman" w:eastAsia="Times New Roman" w:hAnsi="Times New Roman" w:cs="Times New Roman"/>
          <w:i/>
          <w:sz w:val="24"/>
          <w:szCs w:val="24"/>
        </w:rPr>
      </w:pPr>
      <w:r w:rsidRPr="00F43366">
        <w:rPr>
          <w:rFonts w:ascii="Times New Roman" w:eastAsia="Times New Roman" w:hAnsi="Times New Roman" w:cs="Times New Roman"/>
          <w:i/>
          <w:sz w:val="24"/>
          <w:szCs w:val="24"/>
        </w:rPr>
        <w:t>(оприлюднюється на виконання постанови Кабміну №710 від 11.10.2016 «Про ефективне використання державних коштів» (зі змінами))</w:t>
      </w:r>
    </w:p>
    <w:p w14:paraId="2535804F" w14:textId="77777777" w:rsidR="001A3902" w:rsidRPr="00F43366" w:rsidRDefault="001A3902" w:rsidP="001A390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43366">
        <w:rPr>
          <w:rFonts w:ascii="Times New Roman" w:eastAsia="Times New Roman" w:hAnsi="Times New Roman" w:cs="Times New Roman"/>
          <w:b/>
          <w:color w:val="000000"/>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882C92" w14:textId="77777777" w:rsidR="001A3902" w:rsidRPr="00F43366" w:rsidRDefault="001A3902" w:rsidP="001A3902">
      <w:pPr>
        <w:spacing w:after="0" w:line="240" w:lineRule="auto"/>
        <w:contextualSpacing/>
        <w:jc w:val="both"/>
        <w:rPr>
          <w:rFonts w:ascii="Times New Roman" w:eastAsia="Times New Roman" w:hAnsi="Times New Roman" w:cs="Times New Roman"/>
          <w:i/>
          <w:iCs/>
          <w:sz w:val="24"/>
          <w:szCs w:val="24"/>
        </w:rPr>
      </w:pPr>
      <w:r w:rsidRPr="00F43366">
        <w:rPr>
          <w:rFonts w:ascii="Times New Roman" w:eastAsia="Times New Roman" w:hAnsi="Times New Roman" w:cs="Times New Roman"/>
          <w:sz w:val="24"/>
          <w:szCs w:val="24"/>
        </w:rPr>
        <w:t xml:space="preserve">1.1. найменування замовника: </w:t>
      </w:r>
      <w:r w:rsidRPr="00F43366">
        <w:rPr>
          <w:rFonts w:ascii="Times New Roman" w:eastAsia="Times New Roman" w:hAnsi="Times New Roman" w:cs="Times New Roman"/>
          <w:i/>
          <w:iCs/>
          <w:sz w:val="24"/>
          <w:szCs w:val="24"/>
        </w:rPr>
        <w:t>Львівський обласний центр зайнятості</w:t>
      </w:r>
    </w:p>
    <w:p w14:paraId="532296A8" w14:textId="77777777" w:rsidR="001A3902" w:rsidRPr="00F43366" w:rsidRDefault="001A3902" w:rsidP="001A3902">
      <w:pPr>
        <w:spacing w:after="0" w:line="240" w:lineRule="auto"/>
        <w:contextualSpacing/>
        <w:jc w:val="both"/>
        <w:rPr>
          <w:rFonts w:ascii="Times New Roman" w:eastAsia="Times New Roman" w:hAnsi="Times New Roman" w:cs="Times New Roman"/>
          <w:sz w:val="24"/>
          <w:szCs w:val="24"/>
        </w:rPr>
      </w:pPr>
      <w:r w:rsidRPr="00F43366">
        <w:rPr>
          <w:rFonts w:ascii="Times New Roman" w:eastAsia="Times New Roman" w:hAnsi="Times New Roman" w:cs="Times New Roman"/>
          <w:sz w:val="24"/>
          <w:szCs w:val="24"/>
        </w:rPr>
        <w:t xml:space="preserve">1.2. місцезнаходження  замовника: </w:t>
      </w:r>
      <w:r w:rsidRPr="00F43366">
        <w:rPr>
          <w:rFonts w:ascii="Times New Roman" w:eastAsia="Times New Roman" w:hAnsi="Times New Roman" w:cs="Times New Roman"/>
          <w:i/>
          <w:iCs/>
          <w:sz w:val="24"/>
          <w:szCs w:val="24"/>
        </w:rPr>
        <w:t>79033, м.Львів, вул.Бортнянського, 11а</w:t>
      </w:r>
    </w:p>
    <w:p w14:paraId="70FA9F05" w14:textId="77777777" w:rsidR="001A3902" w:rsidRPr="00F43366" w:rsidRDefault="001A3902" w:rsidP="001A3902">
      <w:pPr>
        <w:spacing w:after="0" w:line="240" w:lineRule="auto"/>
        <w:contextualSpacing/>
        <w:jc w:val="both"/>
        <w:rPr>
          <w:rFonts w:ascii="Times New Roman" w:eastAsia="Times New Roman" w:hAnsi="Times New Roman" w:cs="Times New Roman"/>
          <w:sz w:val="24"/>
          <w:szCs w:val="24"/>
        </w:rPr>
      </w:pPr>
      <w:r w:rsidRPr="00F43366">
        <w:rPr>
          <w:rFonts w:ascii="Times New Roman" w:eastAsia="Times New Roman" w:hAnsi="Times New Roman" w:cs="Times New Roman"/>
          <w:sz w:val="24"/>
          <w:szCs w:val="24"/>
        </w:rPr>
        <w:t>1.3. ідентифікаційний код замовника: 03491180</w:t>
      </w:r>
    </w:p>
    <w:p w14:paraId="59B3638C" w14:textId="77777777" w:rsidR="001A3902" w:rsidRPr="00F43366" w:rsidRDefault="001A3902" w:rsidP="001A3902">
      <w:pPr>
        <w:spacing w:after="0" w:line="240" w:lineRule="auto"/>
        <w:contextualSpacing/>
        <w:jc w:val="both"/>
        <w:rPr>
          <w:rFonts w:ascii="Times New Roman" w:eastAsia="Times New Roman" w:hAnsi="Times New Roman" w:cs="Times New Roman"/>
          <w:sz w:val="24"/>
          <w:szCs w:val="24"/>
        </w:rPr>
      </w:pPr>
      <w:r w:rsidRPr="00F43366">
        <w:rPr>
          <w:rFonts w:ascii="Times New Roman" w:eastAsia="Times New Roman" w:hAnsi="Times New Roman" w:cs="Times New Roman"/>
          <w:sz w:val="24"/>
          <w:szCs w:val="24"/>
        </w:rPr>
        <w:t xml:space="preserve">1.4. категорія замовника: </w:t>
      </w:r>
      <w:r w:rsidRPr="00F43366">
        <w:rPr>
          <w:rFonts w:ascii="Times New Roman" w:eastAsia="Times New Roman" w:hAnsi="Times New Roman" w:cs="Times New Roman"/>
          <w:i/>
          <w:iCs/>
          <w:sz w:val="24"/>
          <w:szCs w:val="24"/>
        </w:rPr>
        <w:t>орган соціального страхування</w:t>
      </w:r>
    </w:p>
    <w:p w14:paraId="51FEDEE1" w14:textId="77777777" w:rsidR="001A3902" w:rsidRPr="00F43366" w:rsidRDefault="001A3902" w:rsidP="001A3902">
      <w:pPr>
        <w:spacing w:after="0" w:line="240" w:lineRule="auto"/>
        <w:rPr>
          <w:rFonts w:ascii="Times New Roman" w:hAnsi="Times New Roman" w:cs="Times New Roman"/>
          <w:sz w:val="24"/>
          <w:szCs w:val="24"/>
        </w:rPr>
      </w:pPr>
      <w:r w:rsidRPr="00F43366">
        <w:rPr>
          <w:rFonts w:ascii="Times New Roman" w:hAnsi="Times New Roman" w:cs="Times New Roman"/>
          <w:sz w:val="24"/>
          <w:szCs w:val="24"/>
        </w:rPr>
        <w:t xml:space="preserve">                                          </w:t>
      </w:r>
    </w:p>
    <w:p w14:paraId="133C876E" w14:textId="18D53F0A" w:rsidR="001A3902" w:rsidRPr="00F43366" w:rsidRDefault="001A3902" w:rsidP="00041735">
      <w:pPr>
        <w:jc w:val="both"/>
        <w:rPr>
          <w:rFonts w:ascii="Times New Roman" w:hAnsi="Times New Roman" w:cs="Times New Roman"/>
          <w:sz w:val="24"/>
          <w:szCs w:val="24"/>
        </w:rPr>
      </w:pPr>
      <w:r w:rsidRPr="00F43366">
        <w:rPr>
          <w:rFonts w:ascii="Times New Roman" w:hAnsi="Times New Roman" w:cs="Times New Roman"/>
          <w:b/>
          <w:bCs/>
          <w:sz w:val="24"/>
          <w:szCs w:val="24"/>
        </w:rPr>
        <w:t>Предмет закупівлі:</w:t>
      </w:r>
      <w:r w:rsidRPr="00F43366">
        <w:rPr>
          <w:rFonts w:ascii="Times New Roman" w:hAnsi="Times New Roman" w:cs="Times New Roman"/>
          <w:sz w:val="24"/>
          <w:szCs w:val="24"/>
        </w:rPr>
        <w:t xml:space="preserve"> «Електрична енергія» Код за ДК 021:2015 –</w:t>
      </w:r>
      <w:r w:rsidRPr="00F43366">
        <w:rPr>
          <w:rFonts w:ascii="Times New Roman" w:hAnsi="Times New Roman" w:cs="Times New Roman"/>
          <w:color w:val="000000"/>
          <w:sz w:val="24"/>
          <w:szCs w:val="24"/>
        </w:rPr>
        <w:t xml:space="preserve">09310000-5 </w:t>
      </w:r>
      <w:r w:rsidRPr="00F43366">
        <w:rPr>
          <w:rFonts w:ascii="Times New Roman" w:hAnsi="Times New Roman" w:cs="Times New Roman"/>
          <w:sz w:val="24"/>
          <w:szCs w:val="24"/>
        </w:rPr>
        <w:t xml:space="preserve"> (</w:t>
      </w:r>
      <w:r w:rsidRPr="00F43366">
        <w:rPr>
          <w:rFonts w:ascii="Times New Roman" w:hAnsi="Times New Roman" w:cs="Times New Roman"/>
          <w:i/>
          <w:sz w:val="24"/>
          <w:szCs w:val="24"/>
        </w:rPr>
        <w:t xml:space="preserve">електрична енергія </w:t>
      </w:r>
      <w:r w:rsidRPr="00F43366">
        <w:rPr>
          <w:rFonts w:ascii="Times New Roman" w:eastAsia="Times New Roman" w:hAnsi="Times New Roman" w:cs="Times New Roman"/>
          <w:bCs/>
          <w:i/>
          <w:iCs/>
          <w:color w:val="000000"/>
          <w:sz w:val="24"/>
          <w:szCs w:val="24"/>
        </w:rPr>
        <w:t xml:space="preserve">з постачанням та передачею) для потреб Львівського обласного центру зайнятості та його філій на </w:t>
      </w:r>
      <w:r w:rsidR="00041735" w:rsidRPr="00F43366">
        <w:rPr>
          <w:rFonts w:ascii="Times New Roman" w:eastAsia="Times New Roman" w:hAnsi="Times New Roman" w:cs="Times New Roman"/>
          <w:bCs/>
          <w:i/>
          <w:iCs/>
          <w:color w:val="000000"/>
          <w:sz w:val="24"/>
          <w:szCs w:val="24"/>
        </w:rPr>
        <w:t>січень</w:t>
      </w:r>
      <w:r w:rsidRPr="00F43366">
        <w:rPr>
          <w:rFonts w:ascii="Times New Roman" w:eastAsia="Times New Roman" w:hAnsi="Times New Roman" w:cs="Times New Roman"/>
          <w:bCs/>
          <w:i/>
          <w:iCs/>
          <w:color w:val="000000"/>
          <w:sz w:val="24"/>
          <w:szCs w:val="24"/>
        </w:rPr>
        <w:t>-грудень 202</w:t>
      </w:r>
      <w:r w:rsidR="001B1888">
        <w:rPr>
          <w:rFonts w:ascii="Times New Roman" w:eastAsia="Times New Roman" w:hAnsi="Times New Roman" w:cs="Times New Roman"/>
          <w:bCs/>
          <w:i/>
          <w:iCs/>
          <w:color w:val="000000"/>
          <w:sz w:val="24"/>
          <w:szCs w:val="24"/>
        </w:rPr>
        <w:t>6</w:t>
      </w:r>
      <w:r w:rsidRPr="00F43366">
        <w:rPr>
          <w:rFonts w:ascii="Times New Roman" w:eastAsia="Times New Roman" w:hAnsi="Times New Roman" w:cs="Times New Roman"/>
          <w:bCs/>
          <w:i/>
          <w:iCs/>
          <w:color w:val="000000"/>
          <w:sz w:val="24"/>
          <w:szCs w:val="24"/>
        </w:rPr>
        <w:t xml:space="preserve"> року</w:t>
      </w:r>
      <w:r w:rsidR="001B1888">
        <w:rPr>
          <w:rFonts w:ascii="Times New Roman" w:eastAsia="Times New Roman" w:hAnsi="Times New Roman" w:cs="Times New Roman"/>
          <w:bCs/>
          <w:i/>
          <w:iCs/>
          <w:color w:val="000000"/>
          <w:sz w:val="24"/>
          <w:szCs w:val="24"/>
        </w:rPr>
        <w:t>.</w:t>
      </w:r>
      <w:r w:rsidRPr="00F43366">
        <w:rPr>
          <w:rFonts w:ascii="Times New Roman" w:hAnsi="Times New Roman" w:cs="Times New Roman"/>
          <w:i/>
          <w:sz w:val="24"/>
          <w:szCs w:val="24"/>
        </w:rPr>
        <w:t xml:space="preserve"> </w:t>
      </w:r>
    </w:p>
    <w:p w14:paraId="14244202" w14:textId="64EAA553" w:rsidR="001A3902" w:rsidRPr="00F43366" w:rsidRDefault="001A3902" w:rsidP="00041735">
      <w:pPr>
        <w:jc w:val="both"/>
        <w:rPr>
          <w:rFonts w:ascii="Times New Roman" w:hAnsi="Times New Roman" w:cs="Times New Roman"/>
          <w:sz w:val="24"/>
          <w:szCs w:val="24"/>
        </w:rPr>
      </w:pPr>
      <w:r w:rsidRPr="00F43366">
        <w:rPr>
          <w:rFonts w:ascii="Times New Roman" w:hAnsi="Times New Roman" w:cs="Times New Roman"/>
          <w:b/>
          <w:bCs/>
          <w:sz w:val="24"/>
          <w:szCs w:val="24"/>
        </w:rPr>
        <w:t>Вид процедури:</w:t>
      </w:r>
      <w:r w:rsidRPr="00F43366">
        <w:rPr>
          <w:rFonts w:ascii="Times New Roman" w:hAnsi="Times New Roman" w:cs="Times New Roman"/>
          <w:sz w:val="24"/>
          <w:szCs w:val="24"/>
        </w:rPr>
        <w:t xml:space="preserve"> Відкриті торги з особливостями. Відповідно до вимог Закону України «Про публічні закупівлі» (далі -Закон) та Постанови </w:t>
      </w:r>
      <w:r w:rsidRPr="00F43366">
        <w:rPr>
          <w:rFonts w:ascii="Times New Roman" w:eastAsia="Times New Roman" w:hAnsi="Times New Roman" w:cs="Times New Roman"/>
          <w:sz w:val="24"/>
          <w:szCs w:val="24"/>
        </w:rPr>
        <w:t>Кабінету міністрів України від 12 жовтня 2022р. №1178 «</w:t>
      </w:r>
      <w:r w:rsidRPr="00F43366">
        <w:rPr>
          <w:rFonts w:ascii="Times New Roman" w:hAnsi="Times New Roman" w:cs="Times New Roman"/>
          <w:bCs/>
          <w:sz w:val="24"/>
          <w:szCs w:val="2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F43366">
        <w:rPr>
          <w:rFonts w:ascii="Times New Roman" w:hAnsi="Times New Roman" w:cs="Times New Roman"/>
          <w:sz w:val="24"/>
          <w:szCs w:val="24"/>
        </w:rPr>
        <w:t>(далі – Особливості)</w:t>
      </w:r>
      <w:r w:rsidR="001B1888">
        <w:rPr>
          <w:rFonts w:ascii="Times New Roman" w:hAnsi="Times New Roman" w:cs="Times New Roman"/>
          <w:sz w:val="24"/>
          <w:szCs w:val="24"/>
        </w:rPr>
        <w:t>.</w:t>
      </w:r>
    </w:p>
    <w:p w14:paraId="4E04FF4C" w14:textId="77777777" w:rsidR="001A3902" w:rsidRPr="00F43366" w:rsidRDefault="001A3902" w:rsidP="001A3902">
      <w:pPr>
        <w:rPr>
          <w:rFonts w:ascii="Times New Roman" w:hAnsi="Times New Roman" w:cs="Times New Roman"/>
          <w:sz w:val="24"/>
          <w:szCs w:val="24"/>
        </w:rPr>
      </w:pPr>
      <w:r w:rsidRPr="00F43366">
        <w:rPr>
          <w:rFonts w:ascii="Times New Roman" w:hAnsi="Times New Roman" w:cs="Times New Roman"/>
          <w:b/>
          <w:bCs/>
          <w:sz w:val="24"/>
          <w:szCs w:val="24"/>
        </w:rPr>
        <w:t>Обґрунтування розміру бюджетного призначення:</w:t>
      </w:r>
      <w:r w:rsidRPr="00F43366">
        <w:rPr>
          <w:rFonts w:ascii="Times New Roman" w:hAnsi="Times New Roman" w:cs="Times New Roman"/>
          <w:sz w:val="24"/>
          <w:szCs w:val="24"/>
        </w:rPr>
        <w:t xml:space="preserve"> </w:t>
      </w:r>
    </w:p>
    <w:p w14:paraId="30C2E5C5" w14:textId="77777777" w:rsidR="001A3902" w:rsidRPr="00F43366" w:rsidRDefault="001A3902" w:rsidP="001A3902">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F43366">
        <w:rPr>
          <w:rFonts w:ascii="Times New Roman" w:eastAsia="Times New Roman" w:hAnsi="Times New Roman" w:cs="Times New Roman"/>
          <w:color w:val="000000"/>
          <w:sz w:val="24"/>
          <w:szCs w:val="24"/>
          <w:lang w:eastAsia="uk-UA"/>
        </w:rPr>
        <w:t xml:space="preserve">Закупівля відповідно до п.14 Особливостей  здійснюється замовником на підставі наявної потреби або </w:t>
      </w:r>
      <w:r w:rsidRPr="00F43366">
        <w:rPr>
          <w:rFonts w:ascii="Times New Roman" w:eastAsia="Times New Roman" w:hAnsi="Times New Roman" w:cs="Times New Roman"/>
          <w:b/>
          <w:bCs/>
          <w:color w:val="000000"/>
          <w:sz w:val="24"/>
          <w:szCs w:val="24"/>
          <w:lang w:eastAsia="uk-UA"/>
        </w:rPr>
        <w:t>у разі планової потреби наступного року</w:t>
      </w:r>
      <w:r w:rsidRPr="00F43366">
        <w:rPr>
          <w:rFonts w:ascii="Times New Roman" w:eastAsia="Times New Roman" w:hAnsi="Times New Roman" w:cs="Times New Roman"/>
          <w:color w:val="000000"/>
          <w:sz w:val="24"/>
          <w:szCs w:val="24"/>
          <w:lang w:eastAsia="uk-UA"/>
        </w:rPr>
        <w:t>. Запланована закупівля включена до річного плану закупівель замовника відповідно до статті 4 Закону.</w:t>
      </w:r>
    </w:p>
    <w:p w14:paraId="3FF58444" w14:textId="77777777" w:rsidR="001A3902" w:rsidRPr="00F43366" w:rsidRDefault="001A3902" w:rsidP="001A3902">
      <w:pPr>
        <w:rPr>
          <w:rFonts w:ascii="Times New Roman" w:hAnsi="Times New Roman" w:cs="Times New Roman"/>
          <w:b/>
          <w:bCs/>
          <w:sz w:val="24"/>
          <w:szCs w:val="24"/>
        </w:rPr>
      </w:pPr>
    </w:p>
    <w:p w14:paraId="48E00C67" w14:textId="77777777" w:rsidR="001A3902" w:rsidRPr="00F43366" w:rsidRDefault="001A3902" w:rsidP="001A3902">
      <w:pPr>
        <w:rPr>
          <w:rFonts w:ascii="Times New Roman" w:hAnsi="Times New Roman" w:cs="Times New Roman"/>
          <w:sz w:val="24"/>
          <w:szCs w:val="24"/>
        </w:rPr>
      </w:pPr>
      <w:r w:rsidRPr="00F43366">
        <w:rPr>
          <w:rFonts w:ascii="Times New Roman" w:hAnsi="Times New Roman" w:cs="Times New Roman"/>
          <w:b/>
          <w:bCs/>
          <w:sz w:val="24"/>
          <w:szCs w:val="24"/>
        </w:rPr>
        <w:t>Обґрунтування очікуваної вартості:</w:t>
      </w:r>
      <w:r w:rsidRPr="00F43366">
        <w:rPr>
          <w:rFonts w:ascii="Times New Roman" w:hAnsi="Times New Roman" w:cs="Times New Roman"/>
          <w:sz w:val="24"/>
          <w:szCs w:val="24"/>
        </w:rPr>
        <w:t xml:space="preserve"> </w:t>
      </w:r>
    </w:p>
    <w:p w14:paraId="5648B43E" w14:textId="7EA43B96" w:rsidR="001A3902" w:rsidRDefault="001A3902" w:rsidP="00F12E5D">
      <w:pPr>
        <w:ind w:firstLine="567"/>
        <w:jc w:val="both"/>
        <w:rPr>
          <w:rFonts w:ascii="Times New Roman" w:hAnsi="Times New Roman" w:cs="Times New Roman"/>
          <w:sz w:val="24"/>
          <w:szCs w:val="24"/>
        </w:rPr>
      </w:pPr>
      <w:r w:rsidRPr="00F43366">
        <w:rPr>
          <w:rFonts w:ascii="Times New Roman" w:hAnsi="Times New Roman" w:cs="Times New Roman"/>
          <w:sz w:val="24"/>
          <w:szCs w:val="24"/>
        </w:rPr>
        <w:t>Для визначення очікуваної вартості предмета закупівлі використовувалась Примірна методика визначення очікуваної вартості предмета закупівлі затверджена наказом Міністерства розвитку економіки, торгівлі та сільського господарства України від 18.02.2020 №275.  З метою розрахунку очікуваної вартості закупівлі було використано метод порівняння ринкових цін, а також було взято до уваги отримані комерційні пропозиції від 3 постачальників електричної енергії. Для отримання інформації про ціну предмета закупівлі було здійснено пошук, збір та аналіз загальнодоступної інформації, що міститься в електронній системі закупівель «</w:t>
      </w:r>
      <w:r w:rsidRPr="00F43366">
        <w:rPr>
          <w:rFonts w:ascii="Times New Roman" w:hAnsi="Times New Roman" w:cs="Times New Roman"/>
          <w:sz w:val="24"/>
          <w:szCs w:val="24"/>
          <w:lang w:val="en-US"/>
        </w:rPr>
        <w:t>Prozorro</w:t>
      </w:r>
      <w:r w:rsidRPr="00F43366">
        <w:rPr>
          <w:rFonts w:ascii="Times New Roman" w:hAnsi="Times New Roman" w:cs="Times New Roman"/>
          <w:sz w:val="24"/>
          <w:szCs w:val="24"/>
        </w:rPr>
        <w:t xml:space="preserve">», в мережі Інтернет у відкритому доступі на сайтах постачальників електричної енергії, а також з </w:t>
      </w:r>
      <w:r w:rsidRPr="00F43366">
        <w:rPr>
          <w:rFonts w:ascii="Times New Roman" w:eastAsia="Calibri" w:hAnsi="Times New Roman" w:cs="Times New Roman"/>
          <w:sz w:val="24"/>
          <w:szCs w:val="24"/>
          <w:lang w:eastAsia="ru-RU"/>
        </w:rPr>
        <w:t xml:space="preserve">офіційного веб-сайту ДП «Оператор ринку </w:t>
      </w:r>
      <w:r w:rsidRPr="00F43366">
        <w:rPr>
          <w:rFonts w:ascii="Times New Roman" w:eastAsia="Times New Roman" w:hAnsi="Times New Roman" w:cs="Times New Roman"/>
          <w:sz w:val="24"/>
          <w:szCs w:val="24"/>
          <w:lang w:eastAsia="ru-RU"/>
        </w:rPr>
        <w:t>(</w:t>
      </w:r>
      <w:hyperlink r:id="rId5" w:history="1">
        <w:r w:rsidRPr="00F43366">
          <w:rPr>
            <w:rStyle w:val="a6"/>
            <w:rFonts w:ascii="Times New Roman" w:hAnsi="Times New Roman" w:cs="Times New Roman"/>
            <w:sz w:val="24"/>
            <w:szCs w:val="24"/>
            <w:lang w:eastAsia="ru-RU"/>
          </w:rPr>
          <w:t>https://www.oree.com.ua</w:t>
        </w:r>
      </w:hyperlink>
      <w:r w:rsidRPr="00F43366">
        <w:rPr>
          <w:rFonts w:ascii="Times New Roman" w:eastAsia="Times New Roman" w:hAnsi="Times New Roman" w:cs="Times New Roman"/>
          <w:sz w:val="24"/>
          <w:szCs w:val="24"/>
          <w:lang w:eastAsia="ru-RU"/>
        </w:rPr>
        <w:t xml:space="preserve">) із </w:t>
      </w:r>
      <w:r w:rsidRPr="00F43366">
        <w:rPr>
          <w:rFonts w:ascii="Times New Roman" w:eastAsia="Times New Roman" w:hAnsi="Times New Roman" w:cs="Times New Roman"/>
          <w:sz w:val="24"/>
          <w:szCs w:val="24"/>
          <w:shd w:val="clear" w:color="auto" w:fill="FFFFFF"/>
          <w:lang w:eastAsia="ru-RU"/>
        </w:rPr>
        <w:t xml:space="preserve">середньозваженою ціною </w:t>
      </w:r>
      <w:r w:rsidRPr="00F43366">
        <w:rPr>
          <w:rFonts w:ascii="Times New Roman" w:eastAsia="Times New Roman" w:hAnsi="Times New Roman" w:cs="Times New Roman"/>
          <w:sz w:val="24"/>
          <w:szCs w:val="24"/>
          <w:lang w:eastAsia="ru-RU"/>
        </w:rPr>
        <w:t xml:space="preserve">електричної енергії </w:t>
      </w:r>
      <w:r w:rsidRPr="00F43366">
        <w:rPr>
          <w:rFonts w:ascii="Times New Roman" w:eastAsia="Times New Roman" w:hAnsi="Times New Roman" w:cs="Times New Roman"/>
          <w:sz w:val="24"/>
          <w:szCs w:val="24"/>
          <w:shd w:val="clear" w:color="auto" w:fill="FFFFFF"/>
          <w:lang w:eastAsia="ru-RU"/>
        </w:rPr>
        <w:t xml:space="preserve">за результатами торгів на ринку електричної енергії «на добу наперед». </w:t>
      </w:r>
      <w:r w:rsidRPr="00F43366">
        <w:rPr>
          <w:rFonts w:ascii="Times New Roman" w:hAnsi="Times New Roman" w:cs="Times New Roman"/>
          <w:sz w:val="24"/>
          <w:szCs w:val="24"/>
        </w:rPr>
        <w:t xml:space="preserve">Очікувана вартість предмета закупівлі  визначена </w:t>
      </w:r>
      <w:r w:rsidRPr="00F43366">
        <w:rPr>
          <w:rFonts w:ascii="Times New Roman" w:hAnsi="Times New Roman" w:cs="Times New Roman"/>
          <w:color w:val="000000"/>
          <w:sz w:val="24"/>
          <w:szCs w:val="24"/>
        </w:rPr>
        <w:t>відповідно до вищевказаного методу</w:t>
      </w:r>
      <w:r w:rsidRPr="00F43366">
        <w:rPr>
          <w:rFonts w:ascii="Times New Roman" w:hAnsi="Times New Roman" w:cs="Times New Roman"/>
          <w:b/>
          <w:bCs/>
          <w:color w:val="000000"/>
          <w:sz w:val="24"/>
          <w:szCs w:val="24"/>
        </w:rPr>
        <w:t xml:space="preserve"> </w:t>
      </w:r>
      <w:r w:rsidRPr="00F43366">
        <w:rPr>
          <w:rFonts w:ascii="Times New Roman" w:eastAsia="Calibri" w:hAnsi="Times New Roman" w:cs="Times New Roman"/>
          <w:iCs/>
          <w:sz w:val="24"/>
          <w:szCs w:val="24"/>
        </w:rPr>
        <w:t xml:space="preserve">на загальну суму </w:t>
      </w:r>
      <w:r w:rsidRPr="00F12E5D">
        <w:rPr>
          <w:rFonts w:ascii="Times New Roman" w:hAnsi="Times New Roman" w:cs="Times New Roman"/>
          <w:sz w:val="24"/>
          <w:szCs w:val="24"/>
        </w:rPr>
        <w:t xml:space="preserve">закупівлі   </w:t>
      </w:r>
      <w:r w:rsidR="00F12E5D" w:rsidRPr="00F12E5D">
        <w:rPr>
          <w:rFonts w:ascii="Times New Roman" w:hAnsi="Times New Roman" w:cs="Times New Roman"/>
          <w:sz w:val="24"/>
          <w:szCs w:val="24"/>
        </w:rPr>
        <w:t>8 662 500</w:t>
      </w:r>
      <w:r w:rsidRPr="00F12E5D">
        <w:rPr>
          <w:rFonts w:ascii="Times New Roman" w:hAnsi="Times New Roman" w:cs="Times New Roman"/>
          <w:sz w:val="24"/>
          <w:szCs w:val="24"/>
        </w:rPr>
        <w:t xml:space="preserve">,00  </w:t>
      </w:r>
      <w:r w:rsidRPr="00F43366">
        <w:rPr>
          <w:rFonts w:ascii="Times New Roman" w:hAnsi="Times New Roman" w:cs="Times New Roman"/>
          <w:sz w:val="24"/>
          <w:szCs w:val="24"/>
        </w:rPr>
        <w:t xml:space="preserve">грн з ПДВ. </w:t>
      </w:r>
    </w:p>
    <w:p w14:paraId="3E378CC9" w14:textId="77777777" w:rsidR="001A3902" w:rsidRPr="00F43366" w:rsidRDefault="001A3902" w:rsidP="00041735">
      <w:pPr>
        <w:pStyle w:val="a5"/>
        <w:ind w:left="0"/>
        <w:jc w:val="both"/>
        <w:rPr>
          <w:rFonts w:ascii="Times New Roman" w:hAnsi="Times New Roman" w:cs="Times New Roman"/>
          <w:sz w:val="24"/>
          <w:szCs w:val="24"/>
        </w:rPr>
      </w:pPr>
      <w:r w:rsidRPr="00F43366">
        <w:rPr>
          <w:rFonts w:ascii="Times New Roman" w:hAnsi="Times New Roman" w:cs="Times New Roman"/>
          <w:b/>
          <w:bCs/>
          <w:sz w:val="24"/>
          <w:szCs w:val="24"/>
        </w:rPr>
        <w:t>Обґрунтування обсягів закупівлі:</w:t>
      </w:r>
      <w:r w:rsidRPr="00F43366">
        <w:rPr>
          <w:rFonts w:ascii="Times New Roman" w:hAnsi="Times New Roman" w:cs="Times New Roman"/>
          <w:sz w:val="24"/>
          <w:szCs w:val="24"/>
        </w:rPr>
        <w:t xml:space="preserve"> </w:t>
      </w:r>
    </w:p>
    <w:p w14:paraId="7420C1D3" w14:textId="4515F1A1" w:rsidR="001A3902" w:rsidRPr="00F43366" w:rsidRDefault="001A3902" w:rsidP="00F12E5D">
      <w:pPr>
        <w:pStyle w:val="a5"/>
        <w:ind w:left="0" w:firstLine="567"/>
        <w:jc w:val="both"/>
        <w:rPr>
          <w:rFonts w:ascii="Times New Roman" w:hAnsi="Times New Roman" w:cs="Times New Roman"/>
          <w:sz w:val="24"/>
          <w:szCs w:val="24"/>
        </w:rPr>
      </w:pPr>
      <w:r w:rsidRPr="00F43366">
        <w:rPr>
          <w:rFonts w:ascii="Times New Roman" w:hAnsi="Times New Roman" w:cs="Times New Roman"/>
          <w:sz w:val="24"/>
          <w:szCs w:val="24"/>
        </w:rPr>
        <w:t xml:space="preserve">Обсяги закупівлі електричної енергії для потреб Львівського обласного центру зайнятості та його філій на </w:t>
      </w:r>
      <w:r w:rsidR="00125539" w:rsidRPr="00F43366">
        <w:rPr>
          <w:rFonts w:ascii="Times New Roman" w:hAnsi="Times New Roman" w:cs="Times New Roman"/>
          <w:sz w:val="24"/>
          <w:szCs w:val="24"/>
        </w:rPr>
        <w:t>січень</w:t>
      </w:r>
      <w:r w:rsidRPr="00F43366">
        <w:rPr>
          <w:rFonts w:ascii="Times New Roman" w:hAnsi="Times New Roman" w:cs="Times New Roman"/>
          <w:sz w:val="24"/>
          <w:szCs w:val="24"/>
        </w:rPr>
        <w:t>-грудень 202</w:t>
      </w:r>
      <w:r w:rsidR="00F43366">
        <w:rPr>
          <w:rFonts w:ascii="Times New Roman" w:hAnsi="Times New Roman" w:cs="Times New Roman"/>
          <w:sz w:val="24"/>
          <w:szCs w:val="24"/>
        </w:rPr>
        <w:t>6</w:t>
      </w:r>
      <w:r w:rsidRPr="00F43366">
        <w:rPr>
          <w:rFonts w:ascii="Times New Roman" w:hAnsi="Times New Roman" w:cs="Times New Roman"/>
          <w:sz w:val="24"/>
          <w:szCs w:val="24"/>
        </w:rPr>
        <w:t xml:space="preserve"> року визначено відповідно до потреби, </w:t>
      </w:r>
      <w:r w:rsidRPr="00F43366">
        <w:rPr>
          <w:rFonts w:ascii="Times New Roman" w:hAnsi="Times New Roman" w:cs="Times New Roman"/>
          <w:sz w:val="24"/>
          <w:szCs w:val="24"/>
        </w:rPr>
        <w:lastRenderedPageBreak/>
        <w:t>обрахованої Замовником на підставі аналізу фактичного споживання електричної енергії за попередні 20</w:t>
      </w:r>
      <w:r w:rsidR="00125539" w:rsidRPr="00F43366">
        <w:rPr>
          <w:rFonts w:ascii="Times New Roman" w:hAnsi="Times New Roman" w:cs="Times New Roman"/>
          <w:sz w:val="24"/>
          <w:szCs w:val="24"/>
        </w:rPr>
        <w:t>2</w:t>
      </w:r>
      <w:r w:rsidR="00F43366">
        <w:rPr>
          <w:rFonts w:ascii="Times New Roman" w:hAnsi="Times New Roman" w:cs="Times New Roman"/>
          <w:sz w:val="24"/>
          <w:szCs w:val="24"/>
        </w:rPr>
        <w:t>1</w:t>
      </w:r>
      <w:r w:rsidRPr="00F43366">
        <w:rPr>
          <w:rFonts w:ascii="Times New Roman" w:hAnsi="Times New Roman" w:cs="Times New Roman"/>
          <w:sz w:val="24"/>
          <w:szCs w:val="24"/>
        </w:rPr>
        <w:t>-202</w:t>
      </w:r>
      <w:r w:rsidR="00F43366">
        <w:rPr>
          <w:rFonts w:ascii="Times New Roman" w:hAnsi="Times New Roman" w:cs="Times New Roman"/>
          <w:sz w:val="24"/>
          <w:szCs w:val="24"/>
        </w:rPr>
        <w:t>5</w:t>
      </w:r>
      <w:r w:rsidRPr="00F43366">
        <w:rPr>
          <w:rFonts w:ascii="Times New Roman" w:hAnsi="Times New Roman" w:cs="Times New Roman"/>
          <w:sz w:val="24"/>
          <w:szCs w:val="24"/>
        </w:rPr>
        <w:t xml:space="preserve"> роки та з урахуванням запланованих поточних завдань і вимог наказу Міністерства Економіки України №4054 від 20 жовтня 2022 року.</w:t>
      </w:r>
    </w:p>
    <w:p w14:paraId="27B8AE72" w14:textId="77777777" w:rsidR="001A3902" w:rsidRPr="00F43366" w:rsidRDefault="001A3902" w:rsidP="001A3902">
      <w:pPr>
        <w:rPr>
          <w:rFonts w:ascii="Times New Roman" w:hAnsi="Times New Roman" w:cs="Times New Roman"/>
          <w:b/>
          <w:bCs/>
          <w:sz w:val="24"/>
          <w:szCs w:val="24"/>
        </w:rPr>
      </w:pPr>
      <w:r w:rsidRPr="00F43366">
        <w:rPr>
          <w:rFonts w:ascii="Times New Roman" w:hAnsi="Times New Roman" w:cs="Times New Roman"/>
          <w:b/>
          <w:bCs/>
          <w:sz w:val="24"/>
          <w:szCs w:val="24"/>
        </w:rPr>
        <w:t>Технічні та якісні характеристики предмета закупівлі:</w:t>
      </w:r>
    </w:p>
    <w:p w14:paraId="25A57D61" w14:textId="77777777" w:rsidR="00F12E5D" w:rsidRP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58C7AFFA" w14:textId="77777777" w:rsidR="00F12E5D" w:rsidRP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608B6589" w14:textId="77777777" w:rsidR="00F12E5D" w:rsidRP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Постачання електричної енергії замовнику (споживачу) повинні відповідати нормам чинного законодавства України:</w:t>
      </w:r>
    </w:p>
    <w:p w14:paraId="5EC31C6C" w14:textId="77777777" w:rsidR="00F12E5D" w:rsidRPr="00F12E5D" w:rsidRDefault="00F12E5D" w:rsidP="00F12E5D">
      <w:pPr>
        <w:pStyle w:val="a5"/>
        <w:jc w:val="both"/>
        <w:rPr>
          <w:rFonts w:ascii="Times New Roman" w:hAnsi="Times New Roman" w:cs="Times New Roman"/>
          <w:sz w:val="24"/>
          <w:szCs w:val="24"/>
        </w:rPr>
      </w:pPr>
      <w:r w:rsidRPr="00F12E5D">
        <w:rPr>
          <w:rFonts w:ascii="Times New Roman" w:hAnsi="Times New Roman" w:cs="Times New Roman"/>
          <w:sz w:val="24"/>
          <w:szCs w:val="24"/>
        </w:rPr>
        <w:t>●</w:t>
      </w:r>
      <w:r w:rsidRPr="00F12E5D">
        <w:rPr>
          <w:rFonts w:ascii="Times New Roman" w:hAnsi="Times New Roman" w:cs="Times New Roman"/>
          <w:sz w:val="24"/>
          <w:szCs w:val="24"/>
        </w:rPr>
        <w:tab/>
        <w:t>Закону України «Про ринок електричної енергії» від 13.04.2017 № 2019-VIII;</w:t>
      </w:r>
    </w:p>
    <w:p w14:paraId="7E264B66" w14:textId="77777777" w:rsidR="00F12E5D" w:rsidRPr="00F12E5D" w:rsidRDefault="00F12E5D" w:rsidP="00F12E5D">
      <w:pPr>
        <w:pStyle w:val="a5"/>
        <w:jc w:val="both"/>
        <w:rPr>
          <w:rFonts w:ascii="Times New Roman" w:hAnsi="Times New Roman" w:cs="Times New Roman"/>
          <w:sz w:val="24"/>
          <w:szCs w:val="24"/>
        </w:rPr>
      </w:pPr>
      <w:r w:rsidRPr="00F12E5D">
        <w:rPr>
          <w:rFonts w:ascii="Times New Roman" w:hAnsi="Times New Roman" w:cs="Times New Roman"/>
          <w:sz w:val="24"/>
          <w:szCs w:val="24"/>
        </w:rPr>
        <w:t>●</w:t>
      </w:r>
      <w:r w:rsidRPr="00F12E5D">
        <w:rPr>
          <w:rFonts w:ascii="Times New Roman" w:hAnsi="Times New Roman" w:cs="Times New Roman"/>
          <w:sz w:val="24"/>
          <w:szCs w:val="24"/>
        </w:rPr>
        <w:tab/>
        <w:t>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14.03.2018 № 310;</w:t>
      </w:r>
    </w:p>
    <w:p w14:paraId="1E27850A" w14:textId="77777777" w:rsidR="00F12E5D" w:rsidRPr="00F12E5D" w:rsidRDefault="00F12E5D" w:rsidP="00F12E5D">
      <w:pPr>
        <w:pStyle w:val="a5"/>
        <w:jc w:val="both"/>
        <w:rPr>
          <w:rFonts w:ascii="Times New Roman" w:hAnsi="Times New Roman" w:cs="Times New Roman"/>
          <w:sz w:val="24"/>
          <w:szCs w:val="24"/>
        </w:rPr>
      </w:pPr>
      <w:r w:rsidRPr="00F12E5D">
        <w:rPr>
          <w:rFonts w:ascii="Times New Roman" w:hAnsi="Times New Roman" w:cs="Times New Roman"/>
          <w:sz w:val="24"/>
          <w:szCs w:val="24"/>
        </w:rPr>
        <w:t>●</w:t>
      </w:r>
      <w:r w:rsidRPr="00F12E5D">
        <w:rPr>
          <w:rFonts w:ascii="Times New Roman" w:hAnsi="Times New Roman" w:cs="Times New Roman"/>
          <w:sz w:val="24"/>
          <w:szCs w:val="24"/>
        </w:rPr>
        <w:tab/>
        <w:t>Кодексу системи передачі, затвердженого постановою Національної комісії, що здійснює державне регулювання у сферах енергетики та комунальних послуг від 14.03.2018 № 309;</w:t>
      </w:r>
    </w:p>
    <w:p w14:paraId="6D278335" w14:textId="77777777" w:rsidR="00F12E5D" w:rsidRPr="00F12E5D" w:rsidRDefault="00F12E5D" w:rsidP="00F12E5D">
      <w:pPr>
        <w:pStyle w:val="a5"/>
        <w:jc w:val="both"/>
        <w:rPr>
          <w:rFonts w:ascii="Times New Roman" w:hAnsi="Times New Roman" w:cs="Times New Roman"/>
          <w:sz w:val="24"/>
          <w:szCs w:val="24"/>
        </w:rPr>
      </w:pPr>
      <w:r w:rsidRPr="00F12E5D">
        <w:rPr>
          <w:rFonts w:ascii="Times New Roman" w:hAnsi="Times New Roman" w:cs="Times New Roman"/>
          <w:sz w:val="24"/>
          <w:szCs w:val="24"/>
        </w:rPr>
        <w:t>●</w:t>
      </w:r>
      <w:r w:rsidRPr="00F12E5D">
        <w:rPr>
          <w:rFonts w:ascii="Times New Roman" w:hAnsi="Times New Roman" w:cs="Times New Roman"/>
          <w:sz w:val="24"/>
          <w:szCs w:val="24"/>
        </w:rPr>
        <w:tab/>
        <w:t>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w:t>
      </w:r>
    </w:p>
    <w:p w14:paraId="1FE17966" w14:textId="77777777" w:rsidR="00F12E5D" w:rsidRPr="00F12E5D" w:rsidRDefault="00F12E5D" w:rsidP="00F12E5D">
      <w:pPr>
        <w:pStyle w:val="a5"/>
        <w:jc w:val="both"/>
        <w:rPr>
          <w:rFonts w:ascii="Times New Roman" w:hAnsi="Times New Roman" w:cs="Times New Roman"/>
          <w:sz w:val="24"/>
          <w:szCs w:val="24"/>
        </w:rPr>
      </w:pPr>
      <w:r w:rsidRPr="00F12E5D">
        <w:rPr>
          <w:rFonts w:ascii="Times New Roman" w:hAnsi="Times New Roman" w:cs="Times New Roman"/>
          <w:sz w:val="24"/>
          <w:szCs w:val="24"/>
        </w:rPr>
        <w:t>●</w:t>
      </w:r>
      <w:r w:rsidRPr="00F12E5D">
        <w:rPr>
          <w:rFonts w:ascii="Times New Roman" w:hAnsi="Times New Roman" w:cs="Times New Roman"/>
          <w:sz w:val="24"/>
          <w:szCs w:val="24"/>
        </w:rPr>
        <w:tab/>
        <w:t>інших нормативно-правових актів, прийнятих на виконання Закону України «Про ринок електричної енергії» від 13.04.2017 № 2019-VIII.</w:t>
      </w:r>
    </w:p>
    <w:p w14:paraId="36862809" w14:textId="77777777" w:rsid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Послуги з передачі та розподілу електричної енергії:</w:t>
      </w:r>
      <w:r>
        <w:rPr>
          <w:rFonts w:ascii="Times New Roman" w:hAnsi="Times New Roman" w:cs="Times New Roman"/>
          <w:sz w:val="24"/>
          <w:szCs w:val="24"/>
        </w:rPr>
        <w:t xml:space="preserve"> д</w:t>
      </w:r>
      <w:r w:rsidRPr="00F12E5D">
        <w:rPr>
          <w:rFonts w:ascii="Times New Roman" w:hAnsi="Times New Roman" w:cs="Times New Roman"/>
          <w:sz w:val="24"/>
          <w:szCs w:val="24"/>
        </w:rPr>
        <w:t xml:space="preserve">о ціни пропозиції </w:t>
      </w:r>
    </w:p>
    <w:p w14:paraId="62AEAD74" w14:textId="6BD35AE8" w:rsidR="00F12E5D" w:rsidRP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Учасник зобов’язаний включити витрати на послуги з передачі електричної енергії за регульованим тарифом.</w:t>
      </w:r>
    </w:p>
    <w:p w14:paraId="624128E9" w14:textId="77777777" w:rsidR="00F12E5D" w:rsidRP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 xml:space="preserve">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укладеного між оператором системи розподілу та Споживачем/Замовником. До ціни пропозиції Учасник не включає послуги з розподілу електричної енергії. </w:t>
      </w:r>
    </w:p>
    <w:p w14:paraId="78CB5074" w14:textId="77777777" w:rsidR="00F12E5D" w:rsidRPr="00F12E5D" w:rsidRDefault="00F12E5D" w:rsidP="00F12E5D">
      <w:pPr>
        <w:ind w:firstLine="567"/>
        <w:jc w:val="both"/>
        <w:rPr>
          <w:rFonts w:ascii="Times New Roman" w:hAnsi="Times New Roman" w:cs="Times New Roman"/>
          <w:sz w:val="24"/>
          <w:szCs w:val="24"/>
        </w:rPr>
      </w:pPr>
      <w:r w:rsidRPr="00F12E5D">
        <w:rPr>
          <w:rFonts w:ascii="Times New Roman" w:hAnsi="Times New Roman" w:cs="Times New Roman"/>
          <w:sz w:val="24"/>
          <w:szCs w:val="24"/>
        </w:rPr>
        <w:t>Порядок постачання електричної енергії</w:t>
      </w:r>
    </w:p>
    <w:p w14:paraId="2ADA5BDE" w14:textId="77777777" w:rsidR="00F12E5D" w:rsidRPr="00F12E5D" w:rsidRDefault="00F12E5D" w:rsidP="00F12E5D">
      <w:pPr>
        <w:pStyle w:val="a5"/>
        <w:ind w:left="0" w:firstLine="567"/>
        <w:jc w:val="both"/>
        <w:rPr>
          <w:rFonts w:ascii="Times New Roman" w:hAnsi="Times New Roman" w:cs="Times New Roman"/>
          <w:sz w:val="24"/>
          <w:szCs w:val="24"/>
        </w:rPr>
      </w:pPr>
      <w:r w:rsidRPr="00F12E5D">
        <w:rPr>
          <w:rFonts w:ascii="Times New Roman" w:hAnsi="Times New Roman" w:cs="Times New Roman"/>
          <w:sz w:val="24"/>
          <w:szCs w:val="24"/>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w:t>
      </w:r>
      <w:r w:rsidRPr="00F12E5D">
        <w:rPr>
          <w:rFonts w:ascii="Times New Roman" w:hAnsi="Times New Roman" w:cs="Times New Roman"/>
          <w:sz w:val="24"/>
          <w:szCs w:val="24"/>
        </w:rPr>
        <w:tab/>
        <w:t xml:space="preserve">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49EE2E75" w14:textId="792DC45F" w:rsidR="00EC7652" w:rsidRDefault="00F12E5D" w:rsidP="00F12E5D">
      <w:pPr>
        <w:pStyle w:val="a5"/>
        <w:ind w:left="0" w:firstLine="567"/>
        <w:jc w:val="both"/>
        <w:rPr>
          <w:rFonts w:ascii="Times New Roman" w:hAnsi="Times New Roman" w:cs="Times New Roman"/>
          <w:sz w:val="24"/>
          <w:szCs w:val="24"/>
        </w:rPr>
      </w:pPr>
      <w:r w:rsidRPr="00F12E5D">
        <w:rPr>
          <w:rFonts w:ascii="Times New Roman" w:hAnsi="Times New Roman" w:cs="Times New Roman"/>
          <w:sz w:val="24"/>
          <w:szCs w:val="24"/>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електропостачальником та споживачем, у відповідності до вимог п. 8.3.17 «Правил роздрібного ринку електричної енергії».  </w:t>
      </w:r>
    </w:p>
    <w:p w14:paraId="0403B76E" w14:textId="77777777" w:rsidR="001D23B6" w:rsidRDefault="001D23B6" w:rsidP="00F12E5D">
      <w:pPr>
        <w:pStyle w:val="a5"/>
        <w:ind w:left="0" w:firstLine="567"/>
        <w:jc w:val="both"/>
        <w:rPr>
          <w:rFonts w:ascii="Times New Roman" w:hAnsi="Times New Roman" w:cs="Times New Roman"/>
          <w:sz w:val="24"/>
          <w:szCs w:val="24"/>
        </w:rPr>
      </w:pPr>
    </w:p>
    <w:p w14:paraId="36C0277B" w14:textId="77777777" w:rsidR="001D23B6" w:rsidRDefault="001D23B6" w:rsidP="00F12E5D">
      <w:pPr>
        <w:pStyle w:val="a5"/>
        <w:ind w:left="0" w:firstLine="567"/>
        <w:jc w:val="both"/>
        <w:rPr>
          <w:rFonts w:ascii="Times New Roman" w:hAnsi="Times New Roman" w:cs="Times New Roman"/>
          <w:sz w:val="24"/>
          <w:szCs w:val="24"/>
        </w:rPr>
      </w:pPr>
    </w:p>
    <w:p w14:paraId="0E251E5A" w14:textId="77777777" w:rsidR="001D23B6" w:rsidRDefault="001D23B6" w:rsidP="00F12E5D">
      <w:pPr>
        <w:pStyle w:val="a5"/>
        <w:ind w:left="0" w:firstLine="567"/>
        <w:jc w:val="both"/>
        <w:rPr>
          <w:rFonts w:ascii="Times New Roman" w:hAnsi="Times New Roman" w:cs="Times New Roman"/>
          <w:sz w:val="24"/>
          <w:szCs w:val="24"/>
        </w:rPr>
      </w:pPr>
    </w:p>
    <w:p w14:paraId="3E0984BD" w14:textId="77777777" w:rsidR="001D23B6" w:rsidRDefault="001D23B6" w:rsidP="00F12E5D">
      <w:pPr>
        <w:pStyle w:val="a5"/>
        <w:ind w:left="0" w:firstLine="567"/>
        <w:jc w:val="both"/>
        <w:rPr>
          <w:rFonts w:ascii="Times New Roman" w:hAnsi="Times New Roman" w:cs="Times New Roman"/>
          <w:sz w:val="24"/>
          <w:szCs w:val="24"/>
        </w:rPr>
      </w:pPr>
    </w:p>
    <w:p w14:paraId="4D72A135" w14:textId="366D51AA" w:rsidR="001D23B6" w:rsidRDefault="001D23B6" w:rsidP="00F12E5D">
      <w:pPr>
        <w:pStyle w:val="a5"/>
        <w:ind w:left="0" w:firstLine="567"/>
        <w:jc w:val="both"/>
      </w:pPr>
      <w:r w:rsidRPr="001D23B6">
        <w:t>https://prozorro.gov.ua/uk/tender/UA-2025-12-09-018869-a</w:t>
      </w:r>
    </w:p>
    <w:sectPr w:rsidR="001D23B6" w:rsidSect="001D23B6">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5A3B"/>
    <w:multiLevelType w:val="multilevel"/>
    <w:tmpl w:val="B9A8D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D2788C"/>
    <w:multiLevelType w:val="multilevel"/>
    <w:tmpl w:val="CA7EDBB6"/>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B02545"/>
    <w:multiLevelType w:val="multilevel"/>
    <w:tmpl w:val="EEACBAC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28891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819929">
    <w:abstractNumId w:val="0"/>
  </w:num>
  <w:num w:numId="3" w16cid:durableId="991176332">
    <w:abstractNumId w:val="1"/>
  </w:num>
  <w:num w:numId="4" w16cid:durableId="5416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F"/>
    <w:rsid w:val="0000100E"/>
    <w:rsid w:val="00041735"/>
    <w:rsid w:val="000B08FF"/>
    <w:rsid w:val="000C125A"/>
    <w:rsid w:val="000D0D27"/>
    <w:rsid w:val="000D7DC9"/>
    <w:rsid w:val="000E1E54"/>
    <w:rsid w:val="000F6EDE"/>
    <w:rsid w:val="00125539"/>
    <w:rsid w:val="00173765"/>
    <w:rsid w:val="001A3902"/>
    <w:rsid w:val="001B1888"/>
    <w:rsid w:val="001D1B28"/>
    <w:rsid w:val="001D23B6"/>
    <w:rsid w:val="001F023A"/>
    <w:rsid w:val="001F23DF"/>
    <w:rsid w:val="001F3BF2"/>
    <w:rsid w:val="0022109E"/>
    <w:rsid w:val="0029795E"/>
    <w:rsid w:val="002B0876"/>
    <w:rsid w:val="002D5AED"/>
    <w:rsid w:val="0030010E"/>
    <w:rsid w:val="00314459"/>
    <w:rsid w:val="0034092F"/>
    <w:rsid w:val="003528C8"/>
    <w:rsid w:val="003B6C1C"/>
    <w:rsid w:val="00411EF5"/>
    <w:rsid w:val="004545E5"/>
    <w:rsid w:val="004C47B0"/>
    <w:rsid w:val="004D2611"/>
    <w:rsid w:val="004F3D16"/>
    <w:rsid w:val="00506733"/>
    <w:rsid w:val="005360D6"/>
    <w:rsid w:val="00542068"/>
    <w:rsid w:val="005742FC"/>
    <w:rsid w:val="0058631E"/>
    <w:rsid w:val="00591522"/>
    <w:rsid w:val="005A5FDC"/>
    <w:rsid w:val="00607026"/>
    <w:rsid w:val="0065398A"/>
    <w:rsid w:val="006705C9"/>
    <w:rsid w:val="006C189F"/>
    <w:rsid w:val="006D649D"/>
    <w:rsid w:val="006D791E"/>
    <w:rsid w:val="007054DC"/>
    <w:rsid w:val="0071690D"/>
    <w:rsid w:val="007235C7"/>
    <w:rsid w:val="00744331"/>
    <w:rsid w:val="007623E6"/>
    <w:rsid w:val="007820DF"/>
    <w:rsid w:val="007C1E03"/>
    <w:rsid w:val="007C7860"/>
    <w:rsid w:val="00805496"/>
    <w:rsid w:val="00821DDB"/>
    <w:rsid w:val="00822467"/>
    <w:rsid w:val="00836782"/>
    <w:rsid w:val="00847447"/>
    <w:rsid w:val="00874135"/>
    <w:rsid w:val="008A589F"/>
    <w:rsid w:val="008A7E2A"/>
    <w:rsid w:val="008D74A1"/>
    <w:rsid w:val="008F0E0D"/>
    <w:rsid w:val="00904DD4"/>
    <w:rsid w:val="00907B98"/>
    <w:rsid w:val="00925D34"/>
    <w:rsid w:val="00941D8B"/>
    <w:rsid w:val="00956453"/>
    <w:rsid w:val="009C0076"/>
    <w:rsid w:val="009F0E3F"/>
    <w:rsid w:val="00A12F6C"/>
    <w:rsid w:val="00A13859"/>
    <w:rsid w:val="00A456D8"/>
    <w:rsid w:val="00A47350"/>
    <w:rsid w:val="00A6584E"/>
    <w:rsid w:val="00A77CB1"/>
    <w:rsid w:val="00A90A1C"/>
    <w:rsid w:val="00A96E22"/>
    <w:rsid w:val="00AB08E7"/>
    <w:rsid w:val="00AC3343"/>
    <w:rsid w:val="00AD0713"/>
    <w:rsid w:val="00AD0E0E"/>
    <w:rsid w:val="00AF6D1F"/>
    <w:rsid w:val="00B01686"/>
    <w:rsid w:val="00B241C3"/>
    <w:rsid w:val="00B43007"/>
    <w:rsid w:val="00B56202"/>
    <w:rsid w:val="00B76FD0"/>
    <w:rsid w:val="00B9423D"/>
    <w:rsid w:val="00BB129E"/>
    <w:rsid w:val="00BC0A8C"/>
    <w:rsid w:val="00BE0735"/>
    <w:rsid w:val="00C929C7"/>
    <w:rsid w:val="00C95CB1"/>
    <w:rsid w:val="00C9642F"/>
    <w:rsid w:val="00CB2BD4"/>
    <w:rsid w:val="00CB7B0F"/>
    <w:rsid w:val="00CD690C"/>
    <w:rsid w:val="00CE652D"/>
    <w:rsid w:val="00D57923"/>
    <w:rsid w:val="00D66EEA"/>
    <w:rsid w:val="00DB7AD6"/>
    <w:rsid w:val="00DD1462"/>
    <w:rsid w:val="00DD441C"/>
    <w:rsid w:val="00DE1E45"/>
    <w:rsid w:val="00DF4A57"/>
    <w:rsid w:val="00E11DCF"/>
    <w:rsid w:val="00E17AC3"/>
    <w:rsid w:val="00E4787E"/>
    <w:rsid w:val="00EC7652"/>
    <w:rsid w:val="00EE736A"/>
    <w:rsid w:val="00F12E5D"/>
    <w:rsid w:val="00F43366"/>
    <w:rsid w:val="00F479C1"/>
    <w:rsid w:val="00F57266"/>
    <w:rsid w:val="00F726F7"/>
    <w:rsid w:val="00F86578"/>
    <w:rsid w:val="00F902F4"/>
    <w:rsid w:val="00F9535B"/>
    <w:rsid w:val="00FB4108"/>
    <w:rsid w:val="00FD3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CA3C"/>
  <w15:docId w15:val="{48614ED5-FDD5-4457-8F9E-8FB42ADE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007"/>
  </w:style>
  <w:style w:type="paragraph" w:styleId="2">
    <w:name w:val="heading 2"/>
    <w:basedOn w:val="a"/>
    <w:link w:val="20"/>
    <w:uiPriority w:val="9"/>
    <w:qFormat/>
    <w:rsid w:val="00EC765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Знак2"/>
    <w:basedOn w:val="a"/>
    <w:link w:val="a4"/>
    <w:uiPriority w:val="99"/>
    <w:unhideWhenUsed/>
    <w:qFormat/>
    <w:rsid w:val="004D2611"/>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4">
    <w:name w:val="Звичайний (веб) Знак"/>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Знак2 Знак"/>
    <w:link w:val="a3"/>
    <w:uiPriority w:val="99"/>
    <w:locked/>
    <w:rsid w:val="004D2611"/>
    <w:rPr>
      <w:rFonts w:ascii="Times New Roman" w:eastAsia="Times New Roman" w:hAnsi="Times New Roman" w:cs="Times New Roman"/>
      <w:sz w:val="24"/>
      <w:szCs w:val="24"/>
      <w:lang w:val="x-none" w:eastAsia="x-none"/>
    </w:rPr>
  </w:style>
  <w:style w:type="paragraph" w:customStyle="1" w:styleId="rvps2">
    <w:name w:val="rvps2"/>
    <w:basedOn w:val="a"/>
    <w:rsid w:val="001D1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7820DF"/>
    <w:pPr>
      <w:ind w:left="720"/>
      <w:contextualSpacing/>
    </w:pPr>
  </w:style>
  <w:style w:type="character" w:styleId="a6">
    <w:name w:val="Hyperlink"/>
    <w:basedOn w:val="a0"/>
    <w:uiPriority w:val="99"/>
    <w:unhideWhenUsed/>
    <w:rsid w:val="002D5AED"/>
    <w:rPr>
      <w:color w:val="0563C1" w:themeColor="hyperlink"/>
      <w:u w:val="single"/>
    </w:rPr>
  </w:style>
  <w:style w:type="character" w:styleId="a7">
    <w:name w:val="Unresolved Mention"/>
    <w:basedOn w:val="a0"/>
    <w:uiPriority w:val="99"/>
    <w:semiHidden/>
    <w:unhideWhenUsed/>
    <w:rsid w:val="002D5AED"/>
    <w:rPr>
      <w:color w:val="605E5C"/>
      <w:shd w:val="clear" w:color="auto" w:fill="E1DFDD"/>
    </w:rPr>
  </w:style>
  <w:style w:type="character" w:customStyle="1" w:styleId="20">
    <w:name w:val="Заголовок 2 Знак"/>
    <w:basedOn w:val="a0"/>
    <w:link w:val="2"/>
    <w:uiPriority w:val="9"/>
    <w:rsid w:val="00EC7652"/>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0793">
      <w:bodyDiv w:val="1"/>
      <w:marLeft w:val="0"/>
      <w:marRight w:val="0"/>
      <w:marTop w:val="0"/>
      <w:marBottom w:val="0"/>
      <w:divBdr>
        <w:top w:val="none" w:sz="0" w:space="0" w:color="auto"/>
        <w:left w:val="none" w:sz="0" w:space="0" w:color="auto"/>
        <w:bottom w:val="none" w:sz="0" w:space="0" w:color="auto"/>
        <w:right w:val="none" w:sz="0" w:space="0" w:color="auto"/>
      </w:divBdr>
      <w:divsChild>
        <w:div w:id="199784200">
          <w:marLeft w:val="0"/>
          <w:marRight w:val="0"/>
          <w:marTop w:val="0"/>
          <w:marBottom w:val="0"/>
          <w:divBdr>
            <w:top w:val="none" w:sz="0" w:space="0" w:color="auto"/>
            <w:left w:val="none" w:sz="0" w:space="0" w:color="auto"/>
            <w:bottom w:val="none" w:sz="0" w:space="0" w:color="auto"/>
            <w:right w:val="none" w:sz="0" w:space="0" w:color="auto"/>
          </w:divBdr>
        </w:div>
        <w:div w:id="170990814">
          <w:marLeft w:val="0"/>
          <w:marRight w:val="0"/>
          <w:marTop w:val="0"/>
          <w:marBottom w:val="0"/>
          <w:divBdr>
            <w:top w:val="none" w:sz="0" w:space="0" w:color="auto"/>
            <w:left w:val="none" w:sz="0" w:space="0" w:color="auto"/>
            <w:bottom w:val="none" w:sz="0" w:space="0" w:color="auto"/>
            <w:right w:val="none" w:sz="0" w:space="0" w:color="auto"/>
          </w:divBdr>
        </w:div>
        <w:div w:id="1894731440">
          <w:marLeft w:val="0"/>
          <w:marRight w:val="0"/>
          <w:marTop w:val="0"/>
          <w:marBottom w:val="0"/>
          <w:divBdr>
            <w:top w:val="none" w:sz="0" w:space="0" w:color="auto"/>
            <w:left w:val="none" w:sz="0" w:space="0" w:color="auto"/>
            <w:bottom w:val="none" w:sz="0" w:space="0" w:color="auto"/>
            <w:right w:val="none" w:sz="0" w:space="0" w:color="auto"/>
          </w:divBdr>
        </w:div>
      </w:divsChild>
    </w:div>
    <w:div w:id="433551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3906</Words>
  <Characters>2227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gosp6</dc:creator>
  <cp:keywords/>
  <dc:description/>
  <cp:lastModifiedBy>gosp6</cp:lastModifiedBy>
  <cp:revision>43</cp:revision>
  <cp:lastPrinted>2025-12-09T15:09:00Z</cp:lastPrinted>
  <dcterms:created xsi:type="dcterms:W3CDTF">2023-12-28T08:12:00Z</dcterms:created>
  <dcterms:modified xsi:type="dcterms:W3CDTF">2025-12-09T15:25:00Z</dcterms:modified>
</cp:coreProperties>
</file>